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F2B2" w14:textId="77777777" w:rsidR="006466F1" w:rsidRPr="00FA3F57" w:rsidRDefault="006C0BA1" w:rsidP="00A23844">
      <w:pPr>
        <w:jc w:val="center"/>
        <w:rPr>
          <w:sz w:val="48"/>
          <w:szCs w:val="48"/>
        </w:rPr>
      </w:pPr>
      <w:r w:rsidRPr="00FA3F57">
        <w:rPr>
          <w:rFonts w:hint="eastAsia"/>
          <w:sz w:val="48"/>
          <w:szCs w:val="48"/>
        </w:rPr>
        <w:t xml:space="preserve">Revolving </w:t>
      </w:r>
      <w:r w:rsidR="00924588">
        <w:rPr>
          <w:rFonts w:hint="eastAsia"/>
          <w:sz w:val="48"/>
          <w:szCs w:val="48"/>
        </w:rPr>
        <w:t>R</w:t>
      </w:r>
      <w:r w:rsidRPr="00FA3F57">
        <w:rPr>
          <w:rFonts w:hint="eastAsia"/>
          <w:sz w:val="48"/>
          <w:szCs w:val="48"/>
        </w:rPr>
        <w:t xml:space="preserve">adial </w:t>
      </w:r>
      <w:r w:rsidR="00924588">
        <w:rPr>
          <w:rFonts w:hint="eastAsia"/>
          <w:sz w:val="48"/>
          <w:szCs w:val="48"/>
        </w:rPr>
        <w:t>G</w:t>
      </w:r>
      <w:r w:rsidRPr="00FA3F57">
        <w:rPr>
          <w:rFonts w:hint="eastAsia"/>
          <w:sz w:val="48"/>
          <w:szCs w:val="48"/>
        </w:rPr>
        <w:t>rating(</w:t>
      </w:r>
      <w:r w:rsidRPr="00FA3F57">
        <w:rPr>
          <w:rFonts w:hint="eastAsia"/>
          <w:sz w:val="48"/>
          <w:szCs w:val="48"/>
        </w:rPr>
        <w:t>説明</w:t>
      </w:r>
      <w:r w:rsidRPr="00FA3F57">
        <w:rPr>
          <w:rFonts w:hint="eastAsia"/>
          <w:sz w:val="48"/>
          <w:szCs w:val="48"/>
        </w:rPr>
        <w:t>)</w:t>
      </w:r>
    </w:p>
    <w:p w14:paraId="4FCE5647" w14:textId="77777777" w:rsidR="006C0BA1" w:rsidRPr="00FA3F57" w:rsidRDefault="006C0BA1"/>
    <w:p w14:paraId="39D0C3CD" w14:textId="77777777" w:rsidR="006C0BA1" w:rsidRDefault="006C0BA1">
      <w:pPr>
        <w:rPr>
          <w:sz w:val="24"/>
          <w:szCs w:val="24"/>
        </w:rPr>
      </w:pPr>
      <w:r w:rsidRPr="00A23844">
        <w:rPr>
          <w:rFonts w:hint="eastAsia"/>
          <w:sz w:val="24"/>
          <w:szCs w:val="24"/>
        </w:rPr>
        <w:t>高橋　啓介（愛知淑徳大学視覚科学専攻）</w:t>
      </w:r>
    </w:p>
    <w:p w14:paraId="18F4596E" w14:textId="1E7720C7" w:rsidR="00F157FB" w:rsidRPr="00A23844" w:rsidRDefault="00F157FB">
      <w:pPr>
        <w:rPr>
          <w:sz w:val="24"/>
          <w:szCs w:val="24"/>
        </w:rPr>
      </w:pPr>
      <w:r>
        <w:rPr>
          <w:rFonts w:hint="eastAsia"/>
          <w:sz w:val="24"/>
          <w:szCs w:val="24"/>
        </w:rPr>
        <w:t xml:space="preserve">　　　　　　</w:t>
      </w:r>
      <w:proofErr w:type="spellStart"/>
      <w:r w:rsidR="007137DD">
        <w:rPr>
          <w:rFonts w:hint="eastAsia"/>
          <w:sz w:val="24"/>
          <w:szCs w:val="24"/>
        </w:rPr>
        <w:t>k</w:t>
      </w:r>
      <w:r>
        <w:rPr>
          <w:sz w:val="24"/>
          <w:szCs w:val="24"/>
        </w:rPr>
        <w:t>eitak</w:t>
      </w:r>
      <w:proofErr w:type="spellEnd"/>
      <w:r w:rsidR="007137DD">
        <w:rPr>
          <w:rFonts w:hint="eastAsia"/>
          <w:sz w:val="24"/>
          <w:szCs w:val="24"/>
        </w:rPr>
        <w:t>（</w:t>
      </w:r>
      <w:r w:rsidR="007137DD">
        <w:rPr>
          <w:rFonts w:hint="eastAsia"/>
          <w:sz w:val="24"/>
          <w:szCs w:val="24"/>
        </w:rPr>
        <w:t>a</w:t>
      </w:r>
      <w:r w:rsidR="007137DD">
        <w:rPr>
          <w:sz w:val="24"/>
          <w:szCs w:val="24"/>
        </w:rPr>
        <w:t>t mark</w:t>
      </w:r>
      <w:r w:rsidR="007137DD">
        <w:rPr>
          <w:rFonts w:hint="eastAsia"/>
          <w:sz w:val="24"/>
          <w:szCs w:val="24"/>
        </w:rPr>
        <w:t>に置き換えてください）</w:t>
      </w:r>
      <w:r>
        <w:rPr>
          <w:sz w:val="24"/>
          <w:szCs w:val="24"/>
        </w:rPr>
        <w:t>asu.aasa.ac.jp</w:t>
      </w:r>
    </w:p>
    <w:p w14:paraId="71178F26" w14:textId="77777777" w:rsidR="006C0BA1" w:rsidRDefault="006C0BA1">
      <w:pPr>
        <w:rPr>
          <w:sz w:val="24"/>
          <w:szCs w:val="24"/>
        </w:rPr>
      </w:pPr>
      <w:r w:rsidRPr="00A23844">
        <w:rPr>
          <w:rFonts w:hint="eastAsia"/>
          <w:sz w:val="24"/>
          <w:szCs w:val="24"/>
        </w:rPr>
        <w:t>本居　快　（福岡国際医療福祉大学視能訓練学科）</w:t>
      </w:r>
    </w:p>
    <w:p w14:paraId="2FDB9BDE" w14:textId="305AB7AB" w:rsidR="006C0BA1" w:rsidRDefault="00F157FB">
      <w:pPr>
        <w:rPr>
          <w:sz w:val="24"/>
          <w:szCs w:val="24"/>
        </w:rPr>
      </w:pPr>
      <w:r>
        <w:rPr>
          <w:sz w:val="24"/>
          <w:szCs w:val="24"/>
        </w:rPr>
        <w:t xml:space="preserve">         </w:t>
      </w:r>
      <w:r w:rsidRPr="00F157FB">
        <w:rPr>
          <w:rFonts w:hint="eastAsia"/>
          <w:sz w:val="24"/>
          <w:szCs w:val="24"/>
        </w:rPr>
        <w:t>kai.norinaga.0212</w:t>
      </w:r>
      <w:r w:rsidR="007137DD">
        <w:rPr>
          <w:rFonts w:hint="eastAsia"/>
          <w:sz w:val="24"/>
          <w:szCs w:val="24"/>
        </w:rPr>
        <w:t>（</w:t>
      </w:r>
      <w:r w:rsidR="007137DD">
        <w:rPr>
          <w:rFonts w:hint="eastAsia"/>
          <w:sz w:val="24"/>
          <w:szCs w:val="24"/>
        </w:rPr>
        <w:t>a</w:t>
      </w:r>
      <w:r w:rsidR="007137DD">
        <w:rPr>
          <w:sz w:val="24"/>
          <w:szCs w:val="24"/>
        </w:rPr>
        <w:t>t mark</w:t>
      </w:r>
      <w:r w:rsidR="007137DD">
        <w:rPr>
          <w:rFonts w:hint="eastAsia"/>
          <w:sz w:val="24"/>
          <w:szCs w:val="24"/>
        </w:rPr>
        <w:t>に置き換えてください）</w:t>
      </w:r>
      <w:r w:rsidRPr="00F157FB">
        <w:rPr>
          <w:rFonts w:hint="eastAsia"/>
          <w:sz w:val="24"/>
          <w:szCs w:val="24"/>
        </w:rPr>
        <w:t>s.takagigakuen.ac.jp</w:t>
      </w:r>
    </w:p>
    <w:p w14:paraId="16F75F41" w14:textId="77777777" w:rsidR="00F157FB" w:rsidRPr="00A23844" w:rsidRDefault="00F157FB">
      <w:pPr>
        <w:rPr>
          <w:sz w:val="24"/>
          <w:szCs w:val="24"/>
        </w:rPr>
      </w:pPr>
    </w:p>
    <w:p w14:paraId="2B0DFEA8" w14:textId="77777777" w:rsidR="006C0BA1" w:rsidRPr="00A23844" w:rsidRDefault="00933BE4">
      <w:pPr>
        <w:rPr>
          <w:sz w:val="24"/>
          <w:szCs w:val="24"/>
        </w:rPr>
      </w:pPr>
      <w:r w:rsidRPr="00A23844">
        <w:rPr>
          <w:rFonts w:hint="eastAsia"/>
          <w:sz w:val="24"/>
          <w:szCs w:val="24"/>
        </w:rPr>
        <w:t>現象の概要</w:t>
      </w:r>
    </w:p>
    <w:p w14:paraId="52EF35CB" w14:textId="77777777" w:rsidR="00933BE4" w:rsidRPr="00A23844" w:rsidRDefault="00933BE4">
      <w:pPr>
        <w:rPr>
          <w:sz w:val="24"/>
          <w:szCs w:val="24"/>
        </w:rPr>
      </w:pPr>
      <w:r w:rsidRPr="00A23844">
        <w:rPr>
          <w:rFonts w:hint="eastAsia"/>
          <w:sz w:val="24"/>
          <w:szCs w:val="24"/>
        </w:rPr>
        <w:t xml:space="preserve">　</w:t>
      </w:r>
      <w:r w:rsidRPr="00A23844">
        <w:rPr>
          <w:sz w:val="24"/>
          <w:szCs w:val="24"/>
        </w:rPr>
        <w:t>R</w:t>
      </w:r>
      <w:r w:rsidRPr="00A23844">
        <w:rPr>
          <w:rFonts w:hint="eastAsia"/>
          <w:sz w:val="24"/>
          <w:szCs w:val="24"/>
        </w:rPr>
        <w:t xml:space="preserve">adial </w:t>
      </w:r>
      <w:r w:rsidR="00924588">
        <w:rPr>
          <w:sz w:val="24"/>
          <w:szCs w:val="24"/>
        </w:rPr>
        <w:t>G</w:t>
      </w:r>
      <w:r w:rsidRPr="00A23844">
        <w:rPr>
          <w:sz w:val="24"/>
          <w:szCs w:val="24"/>
        </w:rPr>
        <w:t>rating</w:t>
      </w:r>
      <w:r w:rsidRPr="00A23844">
        <w:rPr>
          <w:rFonts w:hint="eastAsia"/>
          <w:sz w:val="24"/>
          <w:szCs w:val="24"/>
        </w:rPr>
        <w:t>をその垂直水平軸を固定したまま、偏心点を中心とし、</w:t>
      </w:r>
      <w:proofErr w:type="spellStart"/>
      <w:r w:rsidRPr="00A23844">
        <w:rPr>
          <w:sz w:val="24"/>
          <w:szCs w:val="24"/>
        </w:rPr>
        <w:t>cw</w:t>
      </w:r>
      <w:proofErr w:type="spellEnd"/>
      <w:r w:rsidRPr="00A23844">
        <w:rPr>
          <w:rFonts w:hint="eastAsia"/>
          <w:sz w:val="24"/>
          <w:szCs w:val="24"/>
        </w:rPr>
        <w:t>あるいは</w:t>
      </w:r>
      <w:proofErr w:type="spellStart"/>
      <w:r w:rsidRPr="00A23844">
        <w:rPr>
          <w:rFonts w:hint="eastAsia"/>
          <w:sz w:val="24"/>
          <w:szCs w:val="24"/>
        </w:rPr>
        <w:t>ccw</w:t>
      </w:r>
      <w:proofErr w:type="spellEnd"/>
      <w:r w:rsidRPr="00A23844">
        <w:rPr>
          <w:rFonts w:hint="eastAsia"/>
          <w:sz w:val="24"/>
          <w:szCs w:val="24"/>
        </w:rPr>
        <w:t>に連続的に回転させると、</w:t>
      </w:r>
      <w:r w:rsidRPr="00A23844">
        <w:rPr>
          <w:sz w:val="24"/>
          <w:szCs w:val="24"/>
        </w:rPr>
        <w:t xml:space="preserve">Radial </w:t>
      </w:r>
      <w:r w:rsidR="00924588">
        <w:rPr>
          <w:sz w:val="24"/>
          <w:szCs w:val="24"/>
        </w:rPr>
        <w:t>G</w:t>
      </w:r>
      <w:r w:rsidRPr="00A23844">
        <w:rPr>
          <w:sz w:val="24"/>
          <w:szCs w:val="24"/>
        </w:rPr>
        <w:t>rating</w:t>
      </w:r>
      <w:r w:rsidRPr="00A23844">
        <w:rPr>
          <w:rFonts w:hint="eastAsia"/>
          <w:sz w:val="24"/>
          <w:szCs w:val="24"/>
        </w:rPr>
        <w:t>の中心点に外接する</w:t>
      </w:r>
      <w:r w:rsidRPr="00A23844">
        <w:rPr>
          <w:rFonts w:hint="eastAsia"/>
          <w:sz w:val="24"/>
          <w:szCs w:val="24"/>
        </w:rPr>
        <w:t>1</w:t>
      </w:r>
      <w:r w:rsidRPr="00A23844">
        <w:rPr>
          <w:rFonts w:hint="eastAsia"/>
          <w:sz w:val="24"/>
          <w:szCs w:val="24"/>
        </w:rPr>
        <w:t>つ、あるいは</w:t>
      </w:r>
      <w:r w:rsidRPr="00A23844">
        <w:rPr>
          <w:rFonts w:hint="eastAsia"/>
          <w:sz w:val="24"/>
          <w:szCs w:val="24"/>
        </w:rPr>
        <w:t>2</w:t>
      </w:r>
      <w:r w:rsidRPr="00A23844">
        <w:rPr>
          <w:rFonts w:hint="eastAsia"/>
          <w:sz w:val="24"/>
          <w:szCs w:val="24"/>
        </w:rPr>
        <w:t>つの小さな</w:t>
      </w:r>
      <w:r w:rsidRPr="00A23844">
        <w:rPr>
          <w:sz w:val="24"/>
          <w:szCs w:val="24"/>
        </w:rPr>
        <w:t xml:space="preserve">Radial </w:t>
      </w:r>
      <w:r w:rsidR="00924588">
        <w:rPr>
          <w:sz w:val="24"/>
          <w:szCs w:val="24"/>
        </w:rPr>
        <w:t>G</w:t>
      </w:r>
      <w:r w:rsidRPr="00A23844">
        <w:rPr>
          <w:sz w:val="24"/>
          <w:szCs w:val="24"/>
        </w:rPr>
        <w:t>rating</w:t>
      </w:r>
      <w:r w:rsidR="00E87EA0" w:rsidRPr="00A23844">
        <w:rPr>
          <w:rFonts w:hint="eastAsia"/>
          <w:sz w:val="24"/>
          <w:szCs w:val="24"/>
        </w:rPr>
        <w:t>様</w:t>
      </w:r>
      <w:r w:rsidR="00E87EA0" w:rsidRPr="00A23844">
        <w:rPr>
          <w:rFonts w:hint="eastAsia"/>
          <w:sz w:val="24"/>
          <w:szCs w:val="24"/>
        </w:rPr>
        <w:t>P</w:t>
      </w:r>
      <w:r w:rsidR="00E87EA0" w:rsidRPr="00A23844">
        <w:rPr>
          <w:sz w:val="24"/>
          <w:szCs w:val="24"/>
        </w:rPr>
        <w:t>hantom</w:t>
      </w:r>
      <w:r w:rsidRPr="00A23844">
        <w:rPr>
          <w:rFonts w:hint="eastAsia"/>
          <w:sz w:val="24"/>
          <w:szCs w:val="24"/>
        </w:rPr>
        <w:t>が</w:t>
      </w:r>
      <w:r w:rsidRPr="00A23844">
        <w:rPr>
          <w:rFonts w:hint="eastAsia"/>
          <w:sz w:val="24"/>
          <w:szCs w:val="24"/>
        </w:rPr>
        <w:t>R</w:t>
      </w:r>
      <w:r w:rsidRPr="00A23844">
        <w:rPr>
          <w:sz w:val="24"/>
          <w:szCs w:val="24"/>
        </w:rPr>
        <w:t xml:space="preserve">adial </w:t>
      </w:r>
      <w:r w:rsidR="00924588">
        <w:rPr>
          <w:sz w:val="24"/>
          <w:szCs w:val="24"/>
        </w:rPr>
        <w:t>G</w:t>
      </w:r>
      <w:r w:rsidRPr="00A23844">
        <w:rPr>
          <w:sz w:val="24"/>
          <w:szCs w:val="24"/>
        </w:rPr>
        <w:t>rating</w:t>
      </w:r>
      <w:r w:rsidRPr="00A23844">
        <w:rPr>
          <w:rFonts w:hint="eastAsia"/>
          <w:sz w:val="24"/>
          <w:szCs w:val="24"/>
        </w:rPr>
        <w:t>と同方向に回転するのが知覚される（デモ用スライド参照）。この</w:t>
      </w:r>
      <w:r w:rsidR="00E87EA0" w:rsidRPr="00A23844">
        <w:rPr>
          <w:rFonts w:hint="eastAsia"/>
          <w:sz w:val="24"/>
          <w:szCs w:val="24"/>
        </w:rPr>
        <w:t>R</w:t>
      </w:r>
      <w:r w:rsidRPr="00A23844">
        <w:rPr>
          <w:sz w:val="24"/>
          <w:szCs w:val="24"/>
        </w:rPr>
        <w:t xml:space="preserve">adial </w:t>
      </w:r>
      <w:r w:rsidR="00924588">
        <w:rPr>
          <w:sz w:val="24"/>
          <w:szCs w:val="24"/>
        </w:rPr>
        <w:t>G</w:t>
      </w:r>
      <w:r w:rsidRPr="00A23844">
        <w:rPr>
          <w:sz w:val="24"/>
          <w:szCs w:val="24"/>
        </w:rPr>
        <w:t>rating</w:t>
      </w:r>
      <w:r w:rsidR="00E87EA0" w:rsidRPr="00A23844">
        <w:rPr>
          <w:rFonts w:hint="eastAsia"/>
          <w:sz w:val="24"/>
          <w:szCs w:val="24"/>
        </w:rPr>
        <w:t>様</w:t>
      </w:r>
      <w:r w:rsidR="00E87EA0" w:rsidRPr="00A23844">
        <w:rPr>
          <w:rFonts w:hint="eastAsia"/>
          <w:sz w:val="24"/>
          <w:szCs w:val="24"/>
        </w:rPr>
        <w:t>Phantom</w:t>
      </w:r>
      <w:r w:rsidR="00E87EA0" w:rsidRPr="00A23844">
        <w:rPr>
          <w:rFonts w:hint="eastAsia"/>
          <w:sz w:val="24"/>
          <w:szCs w:val="24"/>
        </w:rPr>
        <w:t>は、印刷した刺激を用いると、混色した灰色の円として知覚される。</w:t>
      </w:r>
    </w:p>
    <w:p w14:paraId="3DEF8084" w14:textId="77777777" w:rsidR="00E87EA0" w:rsidRPr="00A23844" w:rsidRDefault="00E87EA0">
      <w:pPr>
        <w:rPr>
          <w:sz w:val="24"/>
          <w:szCs w:val="24"/>
        </w:rPr>
      </w:pPr>
      <w:r w:rsidRPr="00A23844">
        <w:rPr>
          <w:rFonts w:hint="eastAsia"/>
          <w:sz w:val="24"/>
          <w:szCs w:val="24"/>
        </w:rPr>
        <w:t xml:space="preserve">　</w:t>
      </w:r>
      <w:r w:rsidRPr="00A23844">
        <w:rPr>
          <w:sz w:val="24"/>
          <w:szCs w:val="24"/>
        </w:rPr>
        <w:t>Phantom</w:t>
      </w:r>
      <w:r w:rsidRPr="00A23844">
        <w:rPr>
          <w:rFonts w:hint="eastAsia"/>
          <w:sz w:val="24"/>
          <w:szCs w:val="24"/>
        </w:rPr>
        <w:t>の大きさや数は刺激の回転速度や回転半径に依存しているように思われる。</w:t>
      </w:r>
    </w:p>
    <w:p w14:paraId="282224A4" w14:textId="77777777" w:rsidR="00E87EA0" w:rsidRPr="00A23844" w:rsidRDefault="00E87EA0">
      <w:pPr>
        <w:rPr>
          <w:sz w:val="24"/>
          <w:szCs w:val="24"/>
        </w:rPr>
      </w:pPr>
    </w:p>
    <w:p w14:paraId="40E47581" w14:textId="77777777" w:rsidR="00E87EA0" w:rsidRPr="00A23844" w:rsidRDefault="00E87EA0">
      <w:pPr>
        <w:rPr>
          <w:sz w:val="24"/>
          <w:szCs w:val="24"/>
        </w:rPr>
      </w:pPr>
      <w:r w:rsidRPr="00A23844">
        <w:rPr>
          <w:rFonts w:hint="eastAsia"/>
          <w:sz w:val="24"/>
          <w:szCs w:val="24"/>
        </w:rPr>
        <w:t>現象の考察</w:t>
      </w:r>
    </w:p>
    <w:p w14:paraId="177CAC1C" w14:textId="77777777" w:rsidR="00E87EA0" w:rsidRPr="00A23844" w:rsidRDefault="00E87EA0">
      <w:pPr>
        <w:rPr>
          <w:sz w:val="24"/>
          <w:szCs w:val="24"/>
        </w:rPr>
      </w:pPr>
      <w:r w:rsidRPr="00A23844">
        <w:rPr>
          <w:rFonts w:hint="eastAsia"/>
          <w:sz w:val="24"/>
          <w:szCs w:val="24"/>
        </w:rPr>
        <w:t xml:space="preserve">　この現象は、</w:t>
      </w:r>
      <w:r w:rsidRPr="00A23844">
        <w:rPr>
          <w:rFonts w:hint="eastAsia"/>
          <w:sz w:val="24"/>
          <w:szCs w:val="24"/>
        </w:rPr>
        <w:t>R</w:t>
      </w:r>
      <w:r w:rsidRPr="00A23844">
        <w:rPr>
          <w:sz w:val="24"/>
          <w:szCs w:val="24"/>
        </w:rPr>
        <w:t xml:space="preserve">adial </w:t>
      </w:r>
      <w:r w:rsidR="00924588">
        <w:rPr>
          <w:sz w:val="24"/>
          <w:szCs w:val="24"/>
        </w:rPr>
        <w:t>G</w:t>
      </w:r>
      <w:r w:rsidRPr="00A23844">
        <w:rPr>
          <w:sz w:val="24"/>
          <w:szCs w:val="24"/>
        </w:rPr>
        <w:t>rating</w:t>
      </w:r>
      <w:r w:rsidRPr="00A23844">
        <w:rPr>
          <w:rFonts w:hint="eastAsia"/>
          <w:sz w:val="24"/>
          <w:szCs w:val="24"/>
        </w:rPr>
        <w:t>の中心部分と周辺部分とでは回転速度が異なるために、中心部分の</w:t>
      </w:r>
      <w:r w:rsidR="00924588">
        <w:rPr>
          <w:rFonts w:hint="eastAsia"/>
          <w:sz w:val="24"/>
          <w:szCs w:val="24"/>
        </w:rPr>
        <w:t>時</w:t>
      </w:r>
      <w:r w:rsidRPr="00A23844">
        <w:rPr>
          <w:rFonts w:hint="eastAsia"/>
          <w:sz w:val="24"/>
          <w:szCs w:val="24"/>
        </w:rPr>
        <w:t>空間周波数処理が追い付かなくなることによるのではないかと考えられるが、そうした処理が</w:t>
      </w:r>
      <w:r w:rsidR="00924588">
        <w:rPr>
          <w:rFonts w:hint="eastAsia"/>
          <w:sz w:val="24"/>
          <w:szCs w:val="24"/>
        </w:rPr>
        <w:t>G</w:t>
      </w:r>
      <w:r w:rsidRPr="00A23844">
        <w:rPr>
          <w:sz w:val="24"/>
          <w:szCs w:val="24"/>
        </w:rPr>
        <w:t xml:space="preserve">radual </w:t>
      </w:r>
      <w:r w:rsidRPr="00A23844">
        <w:rPr>
          <w:rFonts w:hint="eastAsia"/>
          <w:sz w:val="24"/>
          <w:szCs w:val="24"/>
        </w:rPr>
        <w:t>に行われているのではなく、帯域的におこなわれているために、図の分凝が生じるのではないか。</w:t>
      </w:r>
    </w:p>
    <w:p w14:paraId="24E36446" w14:textId="77777777" w:rsidR="00E87EA0" w:rsidRPr="00A23844" w:rsidRDefault="00E87EA0">
      <w:pPr>
        <w:rPr>
          <w:sz w:val="24"/>
          <w:szCs w:val="24"/>
        </w:rPr>
      </w:pPr>
      <w:r w:rsidRPr="00A23844">
        <w:rPr>
          <w:rFonts w:hint="eastAsia"/>
          <w:sz w:val="24"/>
          <w:szCs w:val="24"/>
        </w:rPr>
        <w:t xml:space="preserve">　モニターと実物とで知覚が異なるのは、モニターの</w:t>
      </w:r>
      <w:r w:rsidR="00924588">
        <w:rPr>
          <w:rFonts w:hint="eastAsia"/>
          <w:sz w:val="24"/>
          <w:szCs w:val="24"/>
        </w:rPr>
        <w:t>R</w:t>
      </w:r>
      <w:r w:rsidRPr="00A23844">
        <w:rPr>
          <w:sz w:val="24"/>
          <w:szCs w:val="24"/>
        </w:rPr>
        <w:t>efreshing</w:t>
      </w:r>
      <w:r w:rsidRPr="00A23844">
        <w:rPr>
          <w:sz w:val="24"/>
          <w:szCs w:val="24"/>
        </w:rPr>
        <w:t>に関係している</w:t>
      </w:r>
      <w:r w:rsidRPr="00A23844">
        <w:rPr>
          <w:rFonts w:hint="eastAsia"/>
          <w:sz w:val="24"/>
          <w:szCs w:val="24"/>
        </w:rPr>
        <w:t>と考えられる。</w:t>
      </w:r>
    </w:p>
    <w:p w14:paraId="428A8A73" w14:textId="77777777" w:rsidR="00E87EA0" w:rsidRDefault="00E87EA0">
      <w:r>
        <w:rPr>
          <w:rFonts w:hint="eastAsia"/>
        </w:rPr>
        <w:t xml:space="preserve">　</w:t>
      </w:r>
    </w:p>
    <w:sectPr w:rsidR="00E87EA0" w:rsidSect="00A23844">
      <w:pgSz w:w="11906" w:h="16838"/>
      <w:pgMar w:top="1985" w:right="1701" w:bottom="1701" w:left="1701" w:header="851" w:footer="992" w:gutter="0"/>
      <w:cols w:space="425"/>
      <w:docGrid w:type="lines"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4323" w14:textId="77777777" w:rsidR="00136D06" w:rsidRDefault="00136D06" w:rsidP="00F157FB">
      <w:r>
        <w:separator/>
      </w:r>
    </w:p>
  </w:endnote>
  <w:endnote w:type="continuationSeparator" w:id="0">
    <w:p w14:paraId="6A626968" w14:textId="77777777" w:rsidR="00136D06" w:rsidRDefault="00136D06" w:rsidP="00F1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4062" w14:textId="77777777" w:rsidR="00136D06" w:rsidRDefault="00136D06" w:rsidP="00F157FB">
      <w:r>
        <w:separator/>
      </w:r>
    </w:p>
  </w:footnote>
  <w:footnote w:type="continuationSeparator" w:id="0">
    <w:p w14:paraId="6A28CAF0" w14:textId="77777777" w:rsidR="00136D06" w:rsidRDefault="00136D06" w:rsidP="00F15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2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BA1"/>
    <w:rsid w:val="00136D06"/>
    <w:rsid w:val="0061423A"/>
    <w:rsid w:val="006466F1"/>
    <w:rsid w:val="006C0BA1"/>
    <w:rsid w:val="007137DD"/>
    <w:rsid w:val="00924588"/>
    <w:rsid w:val="00933BE4"/>
    <w:rsid w:val="00A23844"/>
    <w:rsid w:val="00E87EA0"/>
    <w:rsid w:val="00F157FB"/>
    <w:rsid w:val="00FA3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BF47E5"/>
  <w15:chartTrackingRefBased/>
  <w15:docId w15:val="{A81B1F11-8679-49EF-9333-F14B90FC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7FB"/>
    <w:pPr>
      <w:tabs>
        <w:tab w:val="center" w:pos="4252"/>
        <w:tab w:val="right" w:pos="8504"/>
      </w:tabs>
      <w:snapToGrid w:val="0"/>
    </w:pPr>
  </w:style>
  <w:style w:type="character" w:customStyle="1" w:styleId="a4">
    <w:name w:val="ヘッダー (文字)"/>
    <w:basedOn w:val="a0"/>
    <w:link w:val="a3"/>
    <w:uiPriority w:val="99"/>
    <w:rsid w:val="00F157FB"/>
  </w:style>
  <w:style w:type="paragraph" w:styleId="a5">
    <w:name w:val="footer"/>
    <w:basedOn w:val="a"/>
    <w:link w:val="a6"/>
    <w:uiPriority w:val="99"/>
    <w:unhideWhenUsed/>
    <w:rsid w:val="00F157FB"/>
    <w:pPr>
      <w:tabs>
        <w:tab w:val="center" w:pos="4252"/>
        <w:tab w:val="right" w:pos="8504"/>
      </w:tabs>
      <w:snapToGrid w:val="0"/>
    </w:pPr>
  </w:style>
  <w:style w:type="character" w:customStyle="1" w:styleId="a6">
    <w:name w:val="フッター (文字)"/>
    <w:basedOn w:val="a0"/>
    <w:link w:val="a5"/>
    <w:uiPriority w:val="99"/>
    <w:rsid w:val="00F157FB"/>
  </w:style>
  <w:style w:type="character" w:styleId="a7">
    <w:name w:val="Hyperlink"/>
    <w:basedOn w:val="a0"/>
    <w:uiPriority w:val="99"/>
    <w:unhideWhenUsed/>
    <w:rsid w:val="00F157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keitak</dc:creator>
  <cp:keywords/>
  <dc:description/>
  <cp:lastModifiedBy>北岡 明佳</cp:lastModifiedBy>
  <cp:revision>6</cp:revision>
  <dcterms:created xsi:type="dcterms:W3CDTF">2022-09-18T01:51:00Z</dcterms:created>
  <dcterms:modified xsi:type="dcterms:W3CDTF">2022-11-19T02:05:00Z</dcterms:modified>
</cp:coreProperties>
</file>